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4F7" w:rsidRPr="00830EC2" w:rsidRDefault="00673034">
      <w:pPr>
        <w:rPr>
          <w:rFonts w:ascii="Arial" w:hAnsi="Arial" w:cs="Arial"/>
          <w:b/>
          <w:sz w:val="40"/>
        </w:rPr>
      </w:pPr>
      <w:r w:rsidRPr="00673034">
        <w:rPr>
          <w:rFonts w:ascii="Arial" w:hAnsi="Arial" w:cs="Arial"/>
          <w:b/>
          <w:sz w:val="40"/>
        </w:rPr>
        <w:t>PRO ARC-250</w:t>
      </w:r>
      <w:r w:rsidR="00F934CB" w:rsidRPr="00830EC2">
        <w:rPr>
          <w:rFonts w:ascii="Arial" w:hAnsi="Arial" w:cs="Arial"/>
          <w:b/>
          <w:sz w:val="40"/>
        </w:rPr>
        <w:t xml:space="preserve"> </w:t>
      </w:r>
    </w:p>
    <w:p w:rsidR="0089545D" w:rsidRPr="00341F04" w:rsidRDefault="0089545D" w:rsidP="0089545D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Преимущества</w:t>
      </w:r>
    </w:p>
    <w:p w:rsidR="00673034" w:rsidRPr="00673034" w:rsidRDefault="00673034" w:rsidP="00673034">
      <w:pPr>
        <w:rPr>
          <w:rFonts w:ascii="Arial" w:hAnsi="Arial" w:cs="Arial"/>
          <w:bCs/>
        </w:rPr>
      </w:pPr>
      <w:r w:rsidRPr="00673034">
        <w:rPr>
          <w:rFonts w:ascii="Arial" w:hAnsi="Arial" w:cs="Arial"/>
          <w:b/>
          <w:bCs/>
        </w:rPr>
        <w:t>Мультифункциональность</w:t>
      </w:r>
      <w:r w:rsidRPr="00673034">
        <w:rPr>
          <w:rFonts w:ascii="Arial" w:hAnsi="Arial" w:cs="Arial"/>
          <w:bCs/>
        </w:rPr>
        <w:t xml:space="preserve"> – MMA и </w:t>
      </w:r>
      <w:proofErr w:type="spellStart"/>
      <w:r w:rsidRPr="00673034">
        <w:rPr>
          <w:rFonts w:ascii="Arial" w:hAnsi="Arial" w:cs="Arial"/>
          <w:bCs/>
        </w:rPr>
        <w:t>Lift</w:t>
      </w:r>
      <w:proofErr w:type="spellEnd"/>
      <w:r w:rsidRPr="00673034">
        <w:rPr>
          <w:rFonts w:ascii="Arial" w:hAnsi="Arial" w:cs="Arial"/>
          <w:bCs/>
        </w:rPr>
        <w:t xml:space="preserve"> TIG режимы работы. При аргонодуговой сварке обеспечивается плавный и быстрый розжиг, стабильность горения дуги и сохранение угла заточки электрода.</w:t>
      </w:r>
    </w:p>
    <w:p w:rsidR="00673034" w:rsidRPr="00673034" w:rsidRDefault="00673034" w:rsidP="00673034">
      <w:pPr>
        <w:rPr>
          <w:rFonts w:ascii="Arial" w:hAnsi="Arial" w:cs="Arial"/>
          <w:bCs/>
        </w:rPr>
      </w:pPr>
      <w:r w:rsidRPr="00673034">
        <w:rPr>
          <w:rFonts w:ascii="Arial" w:hAnsi="Arial" w:cs="Arial"/>
          <w:b/>
          <w:bCs/>
        </w:rPr>
        <w:t>Встроенные функции HotStart и AntiStick</w:t>
      </w:r>
      <w:r w:rsidRPr="00673034">
        <w:rPr>
          <w:rFonts w:ascii="Arial" w:hAnsi="Arial" w:cs="Arial"/>
          <w:bCs/>
        </w:rPr>
        <w:t xml:space="preserve"> автоматически регулируют сварочный ток в момент поджига дуги, что значительно облегчает процесс работы и повышает качество сварного соединения, а также предотвращают залипание электрода, образование стартовых пор и других дефектов шва.</w:t>
      </w:r>
    </w:p>
    <w:p w:rsidR="00673034" w:rsidRPr="00673034" w:rsidRDefault="00673034" w:rsidP="00673034">
      <w:pPr>
        <w:rPr>
          <w:rFonts w:ascii="Arial" w:hAnsi="Arial" w:cs="Arial"/>
          <w:bCs/>
        </w:rPr>
      </w:pPr>
      <w:r w:rsidRPr="00673034">
        <w:rPr>
          <w:rFonts w:ascii="Arial" w:hAnsi="Arial" w:cs="Arial"/>
          <w:b/>
          <w:bCs/>
        </w:rPr>
        <w:t>Регулируемая функция ArcForce</w:t>
      </w:r>
      <w:r w:rsidRPr="00673034">
        <w:rPr>
          <w:rFonts w:ascii="Arial" w:hAnsi="Arial" w:cs="Arial"/>
          <w:bCs/>
        </w:rPr>
        <w:t xml:space="preserve"> обеспечивает оптимальные параметры сварочной дуги и уменьшает разбрызгивание металла в процессе сварки.</w:t>
      </w:r>
    </w:p>
    <w:p w:rsidR="002F0E3B" w:rsidRPr="00341F04" w:rsidRDefault="00673034" w:rsidP="0089545D">
      <w:pPr>
        <w:rPr>
          <w:rFonts w:ascii="Arial" w:hAnsi="Arial" w:cs="Arial"/>
        </w:rPr>
      </w:pPr>
      <w:r w:rsidRPr="00673034">
        <w:rPr>
          <w:rFonts w:ascii="Arial" w:hAnsi="Arial" w:cs="Arial"/>
          <w:b/>
          <w:bCs/>
        </w:rPr>
        <w:t>Яркий цифровой дисплей</w:t>
      </w:r>
      <w:r w:rsidRPr="00673034">
        <w:rPr>
          <w:rFonts w:ascii="Arial" w:hAnsi="Arial" w:cs="Arial"/>
          <w:bCs/>
        </w:rPr>
        <w:t xml:space="preserve"> и интуитивно понятная панель управления позволяют точно настроить параметры сварки для качественного исполнения широкого спектра работ.</w:t>
      </w:r>
    </w:p>
    <w:p w:rsidR="0089545D" w:rsidRPr="00341F04" w:rsidRDefault="0089545D" w:rsidP="0089545D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Описание</w:t>
      </w:r>
    </w:p>
    <w:p w:rsidR="00673034" w:rsidRPr="00673034" w:rsidRDefault="00673034" w:rsidP="00673034">
      <w:pPr>
        <w:rPr>
          <w:rFonts w:ascii="Arial" w:hAnsi="Arial" w:cs="Arial"/>
          <w:bCs/>
        </w:rPr>
      </w:pPr>
      <w:r w:rsidRPr="00673034">
        <w:rPr>
          <w:rFonts w:ascii="Arial" w:hAnsi="Arial" w:cs="Arial"/>
          <w:b/>
          <w:bCs/>
        </w:rPr>
        <w:t>Сварочный аппарат PRO ARC-250</w:t>
      </w:r>
      <w:r w:rsidRPr="00673034">
        <w:rPr>
          <w:rFonts w:ascii="Arial" w:hAnsi="Arial" w:cs="Arial"/>
          <w:bCs/>
        </w:rPr>
        <w:t xml:space="preserve"> с функцией </w:t>
      </w:r>
      <w:proofErr w:type="spellStart"/>
      <w:r w:rsidRPr="00673034">
        <w:rPr>
          <w:rFonts w:ascii="Arial" w:hAnsi="Arial" w:cs="Arial"/>
          <w:bCs/>
        </w:rPr>
        <w:t>Lift</w:t>
      </w:r>
      <w:proofErr w:type="spellEnd"/>
      <w:r w:rsidRPr="00673034">
        <w:rPr>
          <w:rFonts w:ascii="Arial" w:hAnsi="Arial" w:cs="Arial"/>
          <w:bCs/>
        </w:rPr>
        <w:t xml:space="preserve"> TIG предназначен для ручной дуговой сварки (ММА) покрытыми электродами на прямой и обратной полярности и аргонодуговой (TIG) сварки.</w:t>
      </w:r>
    </w:p>
    <w:p w:rsidR="00673034" w:rsidRPr="00673034" w:rsidRDefault="00673034" w:rsidP="00673034">
      <w:pPr>
        <w:rPr>
          <w:rFonts w:ascii="Arial" w:hAnsi="Arial" w:cs="Arial"/>
          <w:bCs/>
        </w:rPr>
      </w:pPr>
      <w:r w:rsidRPr="00673034">
        <w:rPr>
          <w:rFonts w:ascii="Arial" w:hAnsi="Arial" w:cs="Arial"/>
          <w:bCs/>
        </w:rPr>
        <w:t>Компактность и малый вес обеспечивают высокую мобильность и позволяют легко перемещать аппарат по производственной площадке. Инвертор выполнен в прочном защитном корпусе, способен работать в тяжёлых производственных условиях и на строительных площадках.</w:t>
      </w:r>
    </w:p>
    <w:p w:rsidR="00673034" w:rsidRPr="00673034" w:rsidRDefault="00673034" w:rsidP="00673034">
      <w:pPr>
        <w:rPr>
          <w:rFonts w:ascii="Arial" w:hAnsi="Arial" w:cs="Arial"/>
          <w:bCs/>
        </w:rPr>
      </w:pPr>
      <w:r w:rsidRPr="00673034">
        <w:rPr>
          <w:rFonts w:ascii="Arial" w:hAnsi="Arial" w:cs="Arial"/>
          <w:bCs/>
        </w:rPr>
        <w:t>Гибкая настройка сварочного тока в диапазоне от 30 до 250 А позволяет выполнять высококачественную сварку при монтаже ответственных конструкций электродами диаметром от 1,6 до 5,0 мм. Точная регулировка функции ArcForce позволяет добиться оптимального горения дуги и уменьшения разбрызгивания металла, а встроенные функции HotStart и AntiStick облегчают поджиг и предотвращают залипание электрода, благодаря чему повышается качество сварного шва, упрощается процесс работы и повышается производительность. Яркий и четкий цифровой дисплей гарантирует сверхточную установку всех настраиваемых параметров.</w:t>
      </w:r>
    </w:p>
    <w:p w:rsidR="0089545D" w:rsidRPr="00341F04" w:rsidRDefault="00673034" w:rsidP="0089545D">
      <w:pPr>
        <w:rPr>
          <w:rFonts w:ascii="Arial" w:hAnsi="Arial" w:cs="Arial"/>
        </w:rPr>
      </w:pPr>
      <w:r w:rsidRPr="00673034">
        <w:rPr>
          <w:rFonts w:ascii="Arial" w:hAnsi="Arial" w:cs="Arial"/>
          <w:bCs/>
        </w:rPr>
        <w:t>PRO ARC-250 может быть использован в любых областях промышленности, строительстве, в сельском и коммунальном хозяйствах, автомастерских, а также на приусадебных участках и в быту.</w:t>
      </w:r>
    </w:p>
    <w:p w:rsidR="00086805" w:rsidRPr="00341F04" w:rsidRDefault="00086805" w:rsidP="00086805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Характеристики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5A201F" w:rsidRPr="00341F04" w:rsidTr="009D26F6">
        <w:tc>
          <w:tcPr>
            <w:tcW w:w="10456" w:type="dxa"/>
            <w:gridSpan w:val="2"/>
          </w:tcPr>
          <w:p w:rsidR="005A201F" w:rsidRPr="00341F04" w:rsidRDefault="005A201F" w:rsidP="00341F04">
            <w:pPr>
              <w:jc w:val="center"/>
              <w:rPr>
                <w:rFonts w:ascii="Arial" w:hAnsi="Arial" w:cs="Arial"/>
                <w:bCs/>
              </w:rPr>
            </w:pPr>
            <w:r w:rsidRPr="00341F04">
              <w:rPr>
                <w:rFonts w:ascii="Arial" w:eastAsia="Calibri" w:hAnsi="Arial" w:cs="Arial"/>
                <w:b/>
              </w:rPr>
              <w:t>Технические характеристики</w:t>
            </w:r>
          </w:p>
        </w:tc>
      </w:tr>
      <w:tr w:rsidR="00673034" w:rsidRPr="00341F04" w:rsidTr="005A201F">
        <w:tc>
          <w:tcPr>
            <w:tcW w:w="5228" w:type="dxa"/>
          </w:tcPr>
          <w:p w:rsidR="00673034" w:rsidRPr="004639AC" w:rsidRDefault="00673034" w:rsidP="00673034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Напряжение питающей сети</w:t>
            </w:r>
          </w:p>
        </w:tc>
        <w:tc>
          <w:tcPr>
            <w:tcW w:w="5228" w:type="dxa"/>
          </w:tcPr>
          <w:p w:rsidR="00673034" w:rsidRPr="00CA4647" w:rsidRDefault="00673034" w:rsidP="006730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220 В ±10</w:t>
            </w:r>
            <w:r w:rsidRPr="00CA4647">
              <w:rPr>
                <w:rFonts w:ascii="Arial" w:hAnsi="Arial" w:cs="Arial"/>
              </w:rPr>
              <w:t>%</w:t>
            </w:r>
          </w:p>
        </w:tc>
      </w:tr>
      <w:tr w:rsidR="00673034" w:rsidRPr="00341F04" w:rsidTr="005A201F">
        <w:tc>
          <w:tcPr>
            <w:tcW w:w="5228" w:type="dxa"/>
          </w:tcPr>
          <w:p w:rsidR="00673034" w:rsidRPr="004639AC" w:rsidRDefault="00673034" w:rsidP="00673034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Потребляемая мощность</w:t>
            </w:r>
          </w:p>
        </w:tc>
        <w:tc>
          <w:tcPr>
            <w:tcW w:w="5228" w:type="dxa"/>
          </w:tcPr>
          <w:p w:rsidR="00673034" w:rsidRPr="00CA4647" w:rsidRDefault="00673034" w:rsidP="00673034">
            <w:pPr>
              <w:rPr>
                <w:rFonts w:ascii="Arial" w:hAnsi="Arial" w:cs="Arial"/>
              </w:rPr>
            </w:pPr>
            <w:r w:rsidRPr="00CA4647">
              <w:rPr>
                <w:rFonts w:ascii="Arial" w:hAnsi="Arial" w:cs="Arial"/>
              </w:rPr>
              <w:t>10,6 кВт</w:t>
            </w:r>
          </w:p>
        </w:tc>
      </w:tr>
      <w:tr w:rsidR="00673034" w:rsidRPr="00341F04" w:rsidTr="005A201F">
        <w:tc>
          <w:tcPr>
            <w:tcW w:w="5228" w:type="dxa"/>
          </w:tcPr>
          <w:p w:rsidR="00673034" w:rsidRPr="004639AC" w:rsidRDefault="00673034" w:rsidP="00673034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Сварочный ток</w:t>
            </w:r>
          </w:p>
        </w:tc>
        <w:tc>
          <w:tcPr>
            <w:tcW w:w="5228" w:type="dxa"/>
          </w:tcPr>
          <w:p w:rsidR="00673034" w:rsidRPr="00CA4647" w:rsidRDefault="00673034" w:rsidP="00673034">
            <w:pPr>
              <w:rPr>
                <w:rFonts w:ascii="Arial" w:hAnsi="Arial" w:cs="Arial"/>
              </w:rPr>
            </w:pPr>
            <w:r w:rsidRPr="00CA4647">
              <w:rPr>
                <w:rFonts w:ascii="Arial" w:hAnsi="Arial" w:cs="Arial"/>
              </w:rPr>
              <w:t>30-250 A</w:t>
            </w:r>
          </w:p>
        </w:tc>
      </w:tr>
      <w:tr w:rsidR="00673034" w:rsidRPr="00341F04" w:rsidTr="005A201F">
        <w:tc>
          <w:tcPr>
            <w:tcW w:w="5228" w:type="dxa"/>
          </w:tcPr>
          <w:p w:rsidR="00673034" w:rsidRPr="004639AC" w:rsidRDefault="00673034" w:rsidP="00673034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Диаметр электрода</w:t>
            </w:r>
            <w:bookmarkStart w:id="0" w:name="_GoBack"/>
            <w:bookmarkEnd w:id="0"/>
          </w:p>
        </w:tc>
        <w:tc>
          <w:tcPr>
            <w:tcW w:w="5228" w:type="dxa"/>
          </w:tcPr>
          <w:p w:rsidR="00673034" w:rsidRPr="00CA4647" w:rsidRDefault="00673034" w:rsidP="00673034">
            <w:pPr>
              <w:rPr>
                <w:rFonts w:ascii="Arial" w:hAnsi="Arial" w:cs="Arial"/>
              </w:rPr>
            </w:pPr>
            <w:r w:rsidRPr="00CA4647">
              <w:rPr>
                <w:rFonts w:ascii="Arial" w:hAnsi="Arial" w:cs="Arial"/>
              </w:rPr>
              <w:t>1,6-5,0 мм</w:t>
            </w:r>
          </w:p>
        </w:tc>
      </w:tr>
      <w:tr w:rsidR="00673034" w:rsidRPr="00341F04" w:rsidTr="005A201F">
        <w:tc>
          <w:tcPr>
            <w:tcW w:w="5228" w:type="dxa"/>
          </w:tcPr>
          <w:p w:rsidR="00673034" w:rsidRPr="004639AC" w:rsidRDefault="00673034" w:rsidP="00673034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Напряжение холостого хода</w:t>
            </w:r>
          </w:p>
        </w:tc>
        <w:tc>
          <w:tcPr>
            <w:tcW w:w="5228" w:type="dxa"/>
          </w:tcPr>
          <w:p w:rsidR="00673034" w:rsidRPr="00CA4647" w:rsidRDefault="00673034" w:rsidP="00673034">
            <w:pPr>
              <w:rPr>
                <w:rFonts w:ascii="Arial" w:hAnsi="Arial" w:cs="Arial"/>
              </w:rPr>
            </w:pPr>
            <w:r w:rsidRPr="00CA4647">
              <w:rPr>
                <w:rFonts w:ascii="Arial" w:hAnsi="Arial" w:cs="Arial"/>
              </w:rPr>
              <w:t>80 В</w:t>
            </w:r>
          </w:p>
        </w:tc>
      </w:tr>
      <w:tr w:rsidR="00673034" w:rsidRPr="00341F04" w:rsidTr="005A201F">
        <w:tc>
          <w:tcPr>
            <w:tcW w:w="5228" w:type="dxa"/>
          </w:tcPr>
          <w:p w:rsidR="00673034" w:rsidRPr="004639AC" w:rsidRDefault="00673034" w:rsidP="00673034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ПВ (40ºC)</w:t>
            </w:r>
          </w:p>
        </w:tc>
        <w:tc>
          <w:tcPr>
            <w:tcW w:w="5228" w:type="dxa"/>
          </w:tcPr>
          <w:p w:rsidR="00673034" w:rsidRPr="00CA4647" w:rsidRDefault="00673034" w:rsidP="00673034">
            <w:pPr>
              <w:rPr>
                <w:rFonts w:ascii="Arial" w:hAnsi="Arial" w:cs="Arial"/>
              </w:rPr>
            </w:pPr>
            <w:r w:rsidRPr="00CA4647">
              <w:rPr>
                <w:rFonts w:ascii="Arial" w:hAnsi="Arial" w:cs="Arial"/>
              </w:rPr>
              <w:t>35% - 250 A</w:t>
            </w:r>
          </w:p>
        </w:tc>
      </w:tr>
      <w:tr w:rsidR="00673034" w:rsidRPr="00341F04" w:rsidTr="005A201F">
        <w:tc>
          <w:tcPr>
            <w:tcW w:w="5228" w:type="dxa"/>
          </w:tcPr>
          <w:p w:rsidR="00673034" w:rsidRPr="004639AC" w:rsidRDefault="00673034" w:rsidP="00673034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Класс защиты</w:t>
            </w:r>
            <w:r>
              <w:rPr>
                <w:rFonts w:ascii="Arial" w:hAnsi="Arial" w:cs="Arial"/>
              </w:rPr>
              <w:t xml:space="preserve"> / Класс изоляции</w:t>
            </w:r>
          </w:p>
        </w:tc>
        <w:tc>
          <w:tcPr>
            <w:tcW w:w="5228" w:type="dxa"/>
          </w:tcPr>
          <w:p w:rsidR="00673034" w:rsidRPr="00A440F5" w:rsidRDefault="00673034" w:rsidP="00673034">
            <w:pPr>
              <w:rPr>
                <w:rFonts w:ascii="Arial" w:hAnsi="Arial" w:cs="Arial"/>
                <w:lang w:val="en-US"/>
              </w:rPr>
            </w:pPr>
            <w:r w:rsidRPr="00CA4647">
              <w:rPr>
                <w:rFonts w:ascii="Arial" w:hAnsi="Arial" w:cs="Arial"/>
              </w:rPr>
              <w:t>IP21</w:t>
            </w:r>
            <w:r>
              <w:rPr>
                <w:rFonts w:ascii="Arial" w:hAnsi="Arial" w:cs="Arial"/>
                <w:lang w:val="en-US"/>
              </w:rPr>
              <w:t>S / H</w:t>
            </w:r>
          </w:p>
        </w:tc>
      </w:tr>
      <w:tr w:rsidR="00673034" w:rsidRPr="00341F04" w:rsidTr="005A201F">
        <w:tc>
          <w:tcPr>
            <w:tcW w:w="5228" w:type="dxa"/>
          </w:tcPr>
          <w:p w:rsidR="00673034" w:rsidRPr="004639AC" w:rsidRDefault="00673034" w:rsidP="00673034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Габариты</w:t>
            </w:r>
          </w:p>
        </w:tc>
        <w:tc>
          <w:tcPr>
            <w:tcW w:w="5228" w:type="dxa"/>
          </w:tcPr>
          <w:p w:rsidR="00673034" w:rsidRPr="00CA4647" w:rsidRDefault="00673034" w:rsidP="00673034">
            <w:pPr>
              <w:rPr>
                <w:rFonts w:ascii="Arial" w:hAnsi="Arial" w:cs="Arial"/>
              </w:rPr>
            </w:pPr>
            <w:r w:rsidRPr="00CA4647">
              <w:rPr>
                <w:rFonts w:ascii="Arial" w:hAnsi="Arial" w:cs="Arial"/>
              </w:rPr>
              <w:t>344х130х260 мм</w:t>
            </w:r>
          </w:p>
        </w:tc>
      </w:tr>
      <w:tr w:rsidR="00673034" w:rsidRPr="00341F04" w:rsidTr="005A201F">
        <w:tc>
          <w:tcPr>
            <w:tcW w:w="5228" w:type="dxa"/>
          </w:tcPr>
          <w:p w:rsidR="00673034" w:rsidRPr="004639AC" w:rsidRDefault="00673034" w:rsidP="00673034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Вес</w:t>
            </w:r>
          </w:p>
        </w:tc>
        <w:tc>
          <w:tcPr>
            <w:tcW w:w="5228" w:type="dxa"/>
          </w:tcPr>
          <w:p w:rsidR="00673034" w:rsidRPr="00CA4647" w:rsidRDefault="00673034" w:rsidP="00673034">
            <w:pPr>
              <w:rPr>
                <w:rFonts w:ascii="Arial" w:hAnsi="Arial" w:cs="Arial"/>
              </w:rPr>
            </w:pPr>
            <w:r w:rsidRPr="00CA4647">
              <w:rPr>
                <w:rFonts w:ascii="Arial" w:hAnsi="Arial" w:cs="Arial"/>
              </w:rPr>
              <w:t>10 кг</w:t>
            </w:r>
          </w:p>
        </w:tc>
      </w:tr>
      <w:tr w:rsidR="00673034" w:rsidRPr="00341F04" w:rsidTr="005A201F">
        <w:tc>
          <w:tcPr>
            <w:tcW w:w="5228" w:type="dxa"/>
          </w:tcPr>
          <w:p w:rsidR="00673034" w:rsidRPr="009902D5" w:rsidRDefault="00673034" w:rsidP="006730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Температурный режим работы</w:t>
            </w:r>
          </w:p>
        </w:tc>
        <w:tc>
          <w:tcPr>
            <w:tcW w:w="5228" w:type="dxa"/>
          </w:tcPr>
          <w:p w:rsidR="00673034" w:rsidRPr="00CA4647" w:rsidRDefault="00673034" w:rsidP="006730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  <w:r w:rsidRPr="00500B48">
              <w:rPr>
                <w:rFonts w:ascii="Arial" w:hAnsi="Arial" w:cs="Arial"/>
              </w:rPr>
              <w:t>т -</w:t>
            </w:r>
            <w:r>
              <w:rPr>
                <w:rFonts w:ascii="Arial" w:hAnsi="Arial" w:cs="Arial"/>
              </w:rPr>
              <w:t>40</w:t>
            </w:r>
            <w:r w:rsidRPr="00500B48">
              <w:rPr>
                <w:rFonts w:ascii="Arial" w:hAnsi="Arial" w:cs="Arial"/>
              </w:rPr>
              <w:t xml:space="preserve"> до +</w:t>
            </w:r>
            <w:r>
              <w:rPr>
                <w:rFonts w:ascii="Arial" w:hAnsi="Arial" w:cs="Arial"/>
              </w:rPr>
              <w:t xml:space="preserve">40 </w:t>
            </w:r>
            <w:r w:rsidRPr="00500B48">
              <w:rPr>
                <w:rFonts w:ascii="Arial" w:hAnsi="Arial" w:cs="Arial"/>
              </w:rPr>
              <w:t>°С</w:t>
            </w:r>
          </w:p>
        </w:tc>
      </w:tr>
      <w:tr w:rsidR="00673034" w:rsidRPr="00341F04" w:rsidTr="005A201F">
        <w:tc>
          <w:tcPr>
            <w:tcW w:w="5228" w:type="dxa"/>
          </w:tcPr>
          <w:p w:rsidR="00673034" w:rsidRPr="00341F04" w:rsidRDefault="00673034" w:rsidP="00673034">
            <w:pPr>
              <w:rPr>
                <w:rFonts w:ascii="Arial" w:hAnsi="Arial" w:cs="Arial"/>
              </w:rPr>
            </w:pPr>
          </w:p>
        </w:tc>
        <w:tc>
          <w:tcPr>
            <w:tcW w:w="5228" w:type="dxa"/>
          </w:tcPr>
          <w:p w:rsidR="00673034" w:rsidRPr="00341F04" w:rsidRDefault="00673034" w:rsidP="00673034">
            <w:pPr>
              <w:rPr>
                <w:rFonts w:ascii="Arial" w:hAnsi="Arial" w:cs="Arial"/>
              </w:rPr>
            </w:pPr>
          </w:p>
        </w:tc>
      </w:tr>
      <w:tr w:rsidR="00673034" w:rsidRPr="00341F04" w:rsidTr="005A201F">
        <w:tc>
          <w:tcPr>
            <w:tcW w:w="5228" w:type="dxa"/>
          </w:tcPr>
          <w:p w:rsidR="00673034" w:rsidRPr="00341F04" w:rsidRDefault="00673034" w:rsidP="00673034">
            <w:pPr>
              <w:rPr>
                <w:rFonts w:ascii="Arial" w:hAnsi="Arial" w:cs="Arial"/>
              </w:rPr>
            </w:pPr>
          </w:p>
        </w:tc>
        <w:tc>
          <w:tcPr>
            <w:tcW w:w="5228" w:type="dxa"/>
          </w:tcPr>
          <w:p w:rsidR="00673034" w:rsidRPr="00341F04" w:rsidRDefault="00673034" w:rsidP="00673034">
            <w:pPr>
              <w:rPr>
                <w:rFonts w:ascii="Arial" w:hAnsi="Arial" w:cs="Arial"/>
              </w:rPr>
            </w:pPr>
          </w:p>
        </w:tc>
      </w:tr>
      <w:tr w:rsidR="00673034" w:rsidRPr="00341F04" w:rsidTr="005A201F">
        <w:tc>
          <w:tcPr>
            <w:tcW w:w="5228" w:type="dxa"/>
          </w:tcPr>
          <w:p w:rsidR="00673034" w:rsidRPr="00341F04" w:rsidRDefault="00673034" w:rsidP="00673034">
            <w:pPr>
              <w:rPr>
                <w:rFonts w:ascii="Arial" w:hAnsi="Arial" w:cs="Arial"/>
              </w:rPr>
            </w:pPr>
          </w:p>
        </w:tc>
        <w:tc>
          <w:tcPr>
            <w:tcW w:w="5228" w:type="dxa"/>
          </w:tcPr>
          <w:p w:rsidR="00673034" w:rsidRPr="00341F04" w:rsidRDefault="00673034" w:rsidP="00673034">
            <w:pPr>
              <w:rPr>
                <w:rFonts w:ascii="Arial" w:hAnsi="Arial" w:cs="Arial"/>
              </w:rPr>
            </w:pPr>
          </w:p>
        </w:tc>
      </w:tr>
    </w:tbl>
    <w:p w:rsidR="005A201F" w:rsidRPr="00341F04" w:rsidRDefault="005A201F" w:rsidP="00086805">
      <w:pPr>
        <w:rPr>
          <w:rFonts w:ascii="Arial" w:hAnsi="Arial" w:cs="Arial"/>
          <w:bCs/>
        </w:rPr>
      </w:pPr>
    </w:p>
    <w:p w:rsidR="008015AC" w:rsidRPr="00341F04" w:rsidRDefault="008015AC" w:rsidP="008015AC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Панель управления</w:t>
      </w:r>
    </w:p>
    <w:p w:rsidR="00673034" w:rsidRPr="00673034" w:rsidRDefault="00673034" w:rsidP="00673034">
      <w:pPr>
        <w:rPr>
          <w:rFonts w:ascii="Arial" w:hAnsi="Arial" w:cs="Arial"/>
          <w:bCs/>
        </w:rPr>
      </w:pPr>
      <w:r w:rsidRPr="00673034">
        <w:rPr>
          <w:rFonts w:ascii="Arial" w:hAnsi="Arial" w:cs="Arial"/>
          <w:b/>
          <w:bCs/>
        </w:rPr>
        <w:t>1.</w:t>
      </w:r>
      <w:r w:rsidRPr="00673034">
        <w:rPr>
          <w:rFonts w:ascii="Arial" w:hAnsi="Arial" w:cs="Arial"/>
          <w:bCs/>
        </w:rPr>
        <w:t xml:space="preserve"> Дисплей для отображения сварочного тока</w:t>
      </w:r>
    </w:p>
    <w:p w:rsidR="00673034" w:rsidRPr="00673034" w:rsidRDefault="00673034" w:rsidP="00673034">
      <w:pPr>
        <w:rPr>
          <w:rFonts w:ascii="Arial" w:hAnsi="Arial" w:cs="Arial"/>
          <w:bCs/>
        </w:rPr>
      </w:pPr>
      <w:r w:rsidRPr="00673034">
        <w:rPr>
          <w:rFonts w:ascii="Arial" w:hAnsi="Arial" w:cs="Arial"/>
          <w:b/>
          <w:bCs/>
        </w:rPr>
        <w:lastRenderedPageBreak/>
        <w:t>2.</w:t>
      </w:r>
      <w:r w:rsidRPr="00673034">
        <w:rPr>
          <w:rFonts w:ascii="Arial" w:hAnsi="Arial" w:cs="Arial"/>
          <w:bCs/>
        </w:rPr>
        <w:t xml:space="preserve"> Индикатор питания</w:t>
      </w:r>
    </w:p>
    <w:p w:rsidR="00673034" w:rsidRPr="00673034" w:rsidRDefault="00673034" w:rsidP="00673034">
      <w:pPr>
        <w:rPr>
          <w:rFonts w:ascii="Arial" w:hAnsi="Arial" w:cs="Arial"/>
          <w:bCs/>
        </w:rPr>
      </w:pPr>
      <w:r w:rsidRPr="00673034">
        <w:rPr>
          <w:rFonts w:ascii="Arial" w:hAnsi="Arial" w:cs="Arial"/>
          <w:b/>
          <w:bCs/>
        </w:rPr>
        <w:t>3.</w:t>
      </w:r>
      <w:r w:rsidRPr="00673034">
        <w:rPr>
          <w:rFonts w:ascii="Arial" w:hAnsi="Arial" w:cs="Arial"/>
          <w:bCs/>
        </w:rPr>
        <w:t xml:space="preserve"> Индикатор перегрева</w:t>
      </w:r>
    </w:p>
    <w:p w:rsidR="00673034" w:rsidRPr="00673034" w:rsidRDefault="00673034" w:rsidP="00673034">
      <w:pPr>
        <w:rPr>
          <w:rFonts w:ascii="Arial" w:hAnsi="Arial" w:cs="Arial"/>
          <w:bCs/>
        </w:rPr>
      </w:pPr>
      <w:r w:rsidRPr="00673034">
        <w:rPr>
          <w:rFonts w:ascii="Arial" w:hAnsi="Arial" w:cs="Arial"/>
          <w:b/>
          <w:bCs/>
        </w:rPr>
        <w:t>4.</w:t>
      </w:r>
      <w:r w:rsidRPr="00673034">
        <w:rPr>
          <w:rFonts w:ascii="Arial" w:hAnsi="Arial" w:cs="Arial"/>
          <w:bCs/>
        </w:rPr>
        <w:t xml:space="preserve"> Индикатор включения «</w:t>
      </w:r>
      <w:proofErr w:type="spellStart"/>
      <w:r w:rsidRPr="00673034">
        <w:rPr>
          <w:rFonts w:ascii="Arial" w:hAnsi="Arial" w:cs="Arial"/>
          <w:bCs/>
        </w:rPr>
        <w:t>Lift</w:t>
      </w:r>
      <w:proofErr w:type="spellEnd"/>
      <w:r w:rsidRPr="00673034">
        <w:rPr>
          <w:rFonts w:ascii="Arial" w:hAnsi="Arial" w:cs="Arial"/>
          <w:bCs/>
        </w:rPr>
        <w:t xml:space="preserve"> TIG»</w:t>
      </w:r>
    </w:p>
    <w:p w:rsidR="00673034" w:rsidRPr="00673034" w:rsidRDefault="00673034" w:rsidP="00673034">
      <w:pPr>
        <w:rPr>
          <w:rFonts w:ascii="Arial" w:hAnsi="Arial" w:cs="Arial"/>
          <w:bCs/>
        </w:rPr>
      </w:pPr>
      <w:r w:rsidRPr="00673034">
        <w:rPr>
          <w:rFonts w:ascii="Arial" w:hAnsi="Arial" w:cs="Arial"/>
          <w:b/>
          <w:bCs/>
        </w:rPr>
        <w:t>5.</w:t>
      </w:r>
      <w:r w:rsidRPr="00673034">
        <w:rPr>
          <w:rFonts w:ascii="Arial" w:hAnsi="Arial" w:cs="Arial"/>
          <w:bCs/>
        </w:rPr>
        <w:t xml:space="preserve"> Переключатель режима работы «</w:t>
      </w:r>
      <w:proofErr w:type="spellStart"/>
      <w:r w:rsidRPr="00673034">
        <w:rPr>
          <w:rFonts w:ascii="Arial" w:hAnsi="Arial" w:cs="Arial"/>
          <w:bCs/>
        </w:rPr>
        <w:t>Lift</w:t>
      </w:r>
      <w:proofErr w:type="spellEnd"/>
      <w:r w:rsidRPr="00673034">
        <w:rPr>
          <w:rFonts w:ascii="Arial" w:hAnsi="Arial" w:cs="Arial"/>
          <w:bCs/>
        </w:rPr>
        <w:t xml:space="preserve"> TIG»</w:t>
      </w:r>
    </w:p>
    <w:p w:rsidR="00673034" w:rsidRPr="00673034" w:rsidRDefault="00673034" w:rsidP="00673034">
      <w:pPr>
        <w:rPr>
          <w:rFonts w:ascii="Arial" w:hAnsi="Arial" w:cs="Arial"/>
          <w:bCs/>
        </w:rPr>
      </w:pPr>
      <w:r w:rsidRPr="00673034">
        <w:rPr>
          <w:rFonts w:ascii="Arial" w:hAnsi="Arial" w:cs="Arial"/>
          <w:b/>
          <w:bCs/>
        </w:rPr>
        <w:t>6.</w:t>
      </w:r>
      <w:r w:rsidRPr="00673034">
        <w:rPr>
          <w:rFonts w:ascii="Arial" w:hAnsi="Arial" w:cs="Arial"/>
          <w:bCs/>
        </w:rPr>
        <w:t xml:space="preserve"> Регулятор настройки сварочного тока</w:t>
      </w:r>
    </w:p>
    <w:p w:rsidR="002F0E3B" w:rsidRPr="00673034" w:rsidRDefault="00673034" w:rsidP="00673034">
      <w:pPr>
        <w:rPr>
          <w:rFonts w:ascii="Arial" w:hAnsi="Arial" w:cs="Arial"/>
          <w:bCs/>
        </w:rPr>
      </w:pPr>
      <w:r w:rsidRPr="00673034">
        <w:rPr>
          <w:rFonts w:ascii="Arial" w:hAnsi="Arial" w:cs="Arial"/>
          <w:b/>
          <w:bCs/>
        </w:rPr>
        <w:t>7.</w:t>
      </w:r>
      <w:r w:rsidRPr="00673034">
        <w:rPr>
          <w:rFonts w:ascii="Arial" w:hAnsi="Arial" w:cs="Arial"/>
          <w:bCs/>
        </w:rPr>
        <w:t xml:space="preserve"> Регулятор «Форсаж дуги»</w:t>
      </w:r>
    </w:p>
    <w:p w:rsidR="00830EC2" w:rsidRPr="00341F04" w:rsidRDefault="00830EC2" w:rsidP="00830EC2">
      <w:pPr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Гарантия</w:t>
      </w:r>
    </w:p>
    <w:p w:rsidR="00830EC2" w:rsidRPr="00830EC2" w:rsidRDefault="00830EC2" w:rsidP="00830EC2">
      <w:pPr>
        <w:rPr>
          <w:rFonts w:ascii="Arial" w:hAnsi="Arial" w:cs="Arial"/>
        </w:rPr>
      </w:pPr>
      <w:r>
        <w:rPr>
          <w:rFonts w:ascii="Arial" w:hAnsi="Arial" w:cs="Arial"/>
          <w:bCs/>
        </w:rPr>
        <w:t>2 года</w:t>
      </w:r>
    </w:p>
    <w:sectPr w:rsidR="00830EC2" w:rsidRPr="00830EC2" w:rsidSect="00EC7F4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359"/>
    <w:rsid w:val="00086805"/>
    <w:rsid w:val="00110049"/>
    <w:rsid w:val="001164F7"/>
    <w:rsid w:val="00200E75"/>
    <w:rsid w:val="002F0E3B"/>
    <w:rsid w:val="00341F04"/>
    <w:rsid w:val="005A201F"/>
    <w:rsid w:val="00673034"/>
    <w:rsid w:val="008015AC"/>
    <w:rsid w:val="00830EC2"/>
    <w:rsid w:val="0089545D"/>
    <w:rsid w:val="00CB3359"/>
    <w:rsid w:val="00EC7F46"/>
    <w:rsid w:val="00F1384D"/>
    <w:rsid w:val="00F9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81B455-BCAD-461F-BE60-7C7E6CEDA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200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200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Лосев Евгений Валерьевич</dc:creator>
  <cp:keywords/>
  <dc:description/>
  <cp:lastModifiedBy>Лосев Евгений Валерьевич</cp:lastModifiedBy>
  <cp:revision>13</cp:revision>
  <dcterms:created xsi:type="dcterms:W3CDTF">2022-12-09T04:27:00Z</dcterms:created>
  <dcterms:modified xsi:type="dcterms:W3CDTF">2022-12-09T05:13:00Z</dcterms:modified>
</cp:coreProperties>
</file>